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C43" w:rsidRPr="00B95A13" w:rsidRDefault="00F23C43" w:rsidP="00F23C43">
      <w:pPr>
        <w:jc w:val="center"/>
        <w:rPr>
          <w:rFonts w:cs="Arial"/>
          <w:b/>
          <w:sz w:val="36"/>
          <w:szCs w:val="36"/>
          <w:lang w:val="mk-MK"/>
        </w:rPr>
      </w:pPr>
      <w:bookmarkStart w:id="0" w:name="_GoBack"/>
      <w:bookmarkEnd w:id="0"/>
      <w:r w:rsidRPr="00B95A13">
        <w:rPr>
          <w:rFonts w:cs="Arial"/>
          <w:b/>
          <w:sz w:val="36"/>
          <w:szCs w:val="36"/>
          <w:lang w:val="mk-MK"/>
        </w:rPr>
        <w:t>ПРИЈАВА</w:t>
      </w:r>
    </w:p>
    <w:p w:rsidR="001328F4" w:rsidRDefault="00F23C43" w:rsidP="00F23C43">
      <w:pPr>
        <w:jc w:val="center"/>
        <w:rPr>
          <w:b/>
          <w:sz w:val="22"/>
          <w:szCs w:val="22"/>
          <w:lang w:val="mk-MK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 w:rsidRPr="00710ACB">
        <w:rPr>
          <w:b/>
          <w:sz w:val="22"/>
          <w:szCs w:val="22"/>
          <w:lang w:val="mk-MK"/>
        </w:rPr>
        <w:t>СТАН</w:t>
      </w:r>
      <w:r>
        <w:rPr>
          <w:b/>
          <w:sz w:val="22"/>
          <w:szCs w:val="22"/>
          <w:lang w:val="mk-MK"/>
        </w:rPr>
        <w:t>БЕН ПРОСТОР</w:t>
      </w:r>
      <w:r w:rsidR="001328F4">
        <w:rPr>
          <w:b/>
          <w:sz w:val="22"/>
          <w:szCs w:val="22"/>
        </w:rPr>
        <w:t xml:space="preserve"> </w:t>
      </w:r>
      <w:r w:rsidR="00297B6A">
        <w:rPr>
          <w:b/>
          <w:sz w:val="22"/>
          <w:szCs w:val="22"/>
          <w:lang w:val="mk-MK"/>
        </w:rPr>
        <w:t>СО</w:t>
      </w:r>
      <w:r>
        <w:rPr>
          <w:b/>
          <w:sz w:val="22"/>
          <w:szCs w:val="22"/>
          <w:lang w:val="mk-MK"/>
        </w:rPr>
        <w:t xml:space="preserve"> </w:t>
      </w:r>
      <w:r w:rsidR="008B28B9">
        <w:rPr>
          <w:b/>
          <w:sz w:val="22"/>
          <w:szCs w:val="22"/>
          <w:lang w:val="mk-MK"/>
        </w:rPr>
        <w:t>ПАРКИНГ</w:t>
      </w:r>
      <w:r w:rsidR="001328F4">
        <w:rPr>
          <w:b/>
          <w:sz w:val="22"/>
          <w:szCs w:val="22"/>
          <w:lang w:val="mk-MK"/>
        </w:rPr>
        <w:t xml:space="preserve"> МЕСТО,</w:t>
      </w:r>
    </w:p>
    <w:p w:rsidR="00F23C43" w:rsidRPr="003F014E" w:rsidRDefault="00F23C43" w:rsidP="001328F4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ВО ГРАДБА</w:t>
      </w:r>
      <w:r w:rsidR="001328F4">
        <w:rPr>
          <w:b/>
          <w:sz w:val="22"/>
          <w:szCs w:val="22"/>
          <w:lang w:val="mk-MK"/>
        </w:rPr>
        <w:t>,</w:t>
      </w:r>
      <w:r>
        <w:rPr>
          <w:b/>
          <w:sz w:val="22"/>
          <w:szCs w:val="22"/>
          <w:lang w:val="mk-MK"/>
        </w:rPr>
        <w:t xml:space="preserve"> ПО ПАТ НА УСНО ПОЗИТИВНО 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F23C43" w:rsidRPr="005277F9" w:rsidRDefault="00F23C43" w:rsidP="00F23C43">
      <w:pPr>
        <w:ind w:left="1440" w:firstLine="720"/>
        <w:rPr>
          <w:rFonts w:cs="Arial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C7019B" w:rsidRPr="003F014E" w:rsidTr="00EA6985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C7019B" w:rsidRPr="00012EA1" w:rsidTr="00C7019B">
        <w:trPr>
          <w:cantSplit/>
          <w:trHeight w:val="1142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C7019B" w:rsidRDefault="00C7019B" w:rsidP="00EA6985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C7019B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C7019B" w:rsidRPr="003F014E" w:rsidRDefault="00C7019B" w:rsidP="00EA6985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C7019B" w:rsidRPr="00012EA1" w:rsidRDefault="00C7019B" w:rsidP="00EA6985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C7019B" w:rsidRPr="00B34FFA" w:rsidTr="00EA6985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C7019B" w:rsidRPr="00012EA1" w:rsidRDefault="00C7019B" w:rsidP="00EA698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C7019B" w:rsidRPr="00B34FFA" w:rsidTr="00EA6985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C7019B" w:rsidTr="00C7019B">
        <w:trPr>
          <w:cantSplit/>
          <w:trHeight w:val="521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7019B" w:rsidRPr="003F014E" w:rsidRDefault="00C7019B" w:rsidP="00EA6985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C7019B" w:rsidRPr="00B34FFA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C7019B" w:rsidRDefault="00C7019B" w:rsidP="00EA698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C7019B" w:rsidRPr="00923C92" w:rsidRDefault="00C7019B" w:rsidP="00C7019B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C7019B" w:rsidTr="00EA6985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AA7C9A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C7019B" w:rsidTr="00EA6985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C7019B" w:rsidRPr="005F1671" w:rsidRDefault="00C7019B" w:rsidP="00EA6985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C7019B" w:rsidTr="00EA6985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C7019B" w:rsidRPr="005F1671" w:rsidRDefault="00C7019B" w:rsidP="00EA6985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19B" w:rsidRPr="005F1671" w:rsidRDefault="00C7019B" w:rsidP="00EA6985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F23C43" w:rsidRPr="00C7019B" w:rsidRDefault="00F23C43" w:rsidP="00C7019B">
      <w:pPr>
        <w:ind w:right="96"/>
        <w:rPr>
          <w:rFonts w:cs="Arial"/>
          <w:lang w:val="mk-MK"/>
        </w:rPr>
      </w:pPr>
      <w:r>
        <w:rPr>
          <w:rFonts w:cs="Arial"/>
          <w:lang w:val="mk-MK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46"/>
        <w:gridCol w:w="1890"/>
        <w:gridCol w:w="1530"/>
        <w:gridCol w:w="1620"/>
        <w:gridCol w:w="1710"/>
        <w:gridCol w:w="9"/>
      </w:tblGrid>
      <w:tr w:rsidR="00C7019B" w:rsidRPr="0040553F" w:rsidTr="00EA6985">
        <w:trPr>
          <w:trHeight w:val="521"/>
        </w:trPr>
        <w:tc>
          <w:tcPr>
            <w:tcW w:w="1020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19B" w:rsidRPr="00AA7C9A" w:rsidRDefault="00C7019B" w:rsidP="00EA6985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ПОДАТОЦИ ЗА  СТАНБЕН ПРОСТОР:</w:t>
            </w:r>
          </w:p>
        </w:tc>
      </w:tr>
      <w:tr w:rsidR="00B71CA0" w:rsidRPr="0040553F" w:rsidTr="00B71CA0">
        <w:trPr>
          <w:gridAfter w:val="1"/>
          <w:wAfter w:w="9" w:type="dxa"/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6786" w:type="dxa"/>
            <w:gridSpan w:val="4"/>
            <w:vAlign w:val="center"/>
          </w:tcPr>
          <w:p w:rsidR="00B71CA0" w:rsidRPr="00B71CA0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16"/>
                <w:szCs w:val="16"/>
                <w:lang w:val="mk-MK"/>
              </w:rPr>
            </w:pPr>
            <w:r w:rsidRPr="00B71CA0">
              <w:rPr>
                <w:b/>
                <w:bCs/>
                <w:sz w:val="22"/>
              </w:rPr>
              <w:t xml:space="preserve">ГП </w:t>
            </w:r>
            <w:r>
              <w:rPr>
                <w:b/>
                <w:sz w:val="22"/>
              </w:rPr>
              <w:t xml:space="preserve">„АРМ ЧЕТВРТ 1 БЛОК 2 ОБЈЕКТ 2.2“, </w:t>
            </w:r>
            <w:r w:rsidRPr="00B71CA0">
              <w:rPr>
                <w:b/>
                <w:sz w:val="22"/>
              </w:rPr>
              <w:t>БИТОЛА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Гаража/</w:t>
            </w:r>
          </w:p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Паркинг</w:t>
            </w:r>
            <w:r w:rsidR="00022192">
              <w:rPr>
                <w:rFonts w:cs="Arial"/>
                <w:sz w:val="16"/>
                <w:szCs w:val="16"/>
                <w:lang w:val="mk-MK"/>
              </w:rPr>
              <w:t xml:space="preserve"> бр.</w:t>
            </w:r>
          </w:p>
        </w:tc>
      </w:tr>
      <w:tr w:rsidR="00B71CA0" w:rsidRPr="0040553F" w:rsidTr="00B71CA0">
        <w:trPr>
          <w:gridAfter w:val="1"/>
          <w:wAfter w:w="9" w:type="dxa"/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Влез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Кат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71CA0" w:rsidRPr="00923C92" w:rsidRDefault="00B71CA0" w:rsidP="00EA6985">
            <w:pPr>
              <w:jc w:val="center"/>
              <w:rPr>
                <w:rFonts w:ascii="Macedonian Helv" w:hAnsi="Macedonian Helv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76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1746" w:type="dxa"/>
            <w:shd w:val="clear" w:color="auto" w:fill="auto"/>
          </w:tcPr>
          <w:p w:rsidR="00B71CA0" w:rsidRPr="005F1671" w:rsidRDefault="00B71CA0" w:rsidP="00EA6985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B71CA0" w:rsidRPr="0040553F" w:rsidTr="00B71CA0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89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53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620" w:type="dxa"/>
            <w:vAlign w:val="center"/>
          </w:tcPr>
          <w:p w:rsidR="00B71CA0" w:rsidRPr="005F1671" w:rsidRDefault="00B71CA0" w:rsidP="00EA69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710" w:type="dxa"/>
            <w:vAlign w:val="center"/>
          </w:tcPr>
          <w:p w:rsidR="00B71CA0" w:rsidRPr="005F1671" w:rsidRDefault="00B71CA0" w:rsidP="00EA6985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F23C43" w:rsidRDefault="00F23C43" w:rsidP="00F23C43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F23C43" w:rsidRDefault="00F23C43" w:rsidP="00F23C43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>
        <w:rPr>
          <w:b/>
          <w:bCs/>
          <w:sz w:val="22"/>
          <w:szCs w:val="22"/>
          <w:lang w:val="mk-MK"/>
        </w:rPr>
        <w:t xml:space="preserve"> кон пријавата</w:t>
      </w:r>
      <w:r>
        <w:rPr>
          <w:rFonts w:cs="Arial"/>
          <w:sz w:val="22"/>
          <w:szCs w:val="22"/>
          <w:lang w:val="mk-MK"/>
        </w:rPr>
        <w:t>:</w:t>
      </w:r>
    </w:p>
    <w:p w:rsidR="00F23C43" w:rsidRPr="00505D8C" w:rsidRDefault="00F23C43" w:rsidP="00505D8C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на јавно</w:t>
      </w:r>
      <w:r>
        <w:rPr>
          <w:rFonts w:cs="Arial"/>
          <w:sz w:val="18"/>
          <w:szCs w:val="18"/>
          <w:lang w:val="mk-MK"/>
        </w:rPr>
        <w:t>то наддавање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F23C43" w:rsidRPr="00AC7ABD" w:rsidRDefault="00F23C43" w:rsidP="00F23C43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Pr="00AC7ABD">
        <w:rPr>
          <w:rFonts w:cs="Arial"/>
          <w:sz w:val="18"/>
          <w:szCs w:val="18"/>
          <w:lang w:val="mk-MK"/>
        </w:rPr>
        <w:t xml:space="preserve">     </w:t>
      </w:r>
    </w:p>
    <w:p w:rsidR="00F23C43" w:rsidRPr="00AC7ABD" w:rsidRDefault="00F23C43" w:rsidP="00F23C43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F23C43" w:rsidRDefault="00F23C43" w:rsidP="00F23C43">
      <w:pPr>
        <w:rPr>
          <w:rFonts w:cs="Arial"/>
          <w:noProof/>
          <w:sz w:val="20"/>
          <w:lang w:val="mk-MK"/>
        </w:rPr>
      </w:pPr>
    </w:p>
    <w:p w:rsidR="00F23C43" w:rsidRDefault="00F23C43" w:rsidP="00F23C43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  <w:t>__________________________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Потпис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на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>Понудувачот</w:t>
      </w:r>
      <w:r w:rsidRPr="00982E11">
        <w:rPr>
          <w:rFonts w:cs="Arial"/>
          <w:sz w:val="20"/>
          <w:szCs w:val="20"/>
          <w:lang w:val="mk-MK"/>
        </w:rPr>
        <w:t>)</w:t>
      </w:r>
      <w:r>
        <w:rPr>
          <w:rFonts w:cs="Arial"/>
          <w:lang w:val="mk-MK"/>
        </w:rPr>
        <w:tab/>
      </w:r>
      <w:r w:rsidRPr="00982E11">
        <w:rPr>
          <w:rFonts w:cs="Arial"/>
          <w:sz w:val="22"/>
          <w:szCs w:val="22"/>
          <w:lang w:val="mk-MK"/>
        </w:rPr>
        <w:t xml:space="preserve">      </w:t>
      </w:r>
      <w:r>
        <w:rPr>
          <w:rFonts w:cs="Arial"/>
          <w:sz w:val="22"/>
          <w:szCs w:val="22"/>
        </w:rPr>
        <w:t xml:space="preserve"> </w:t>
      </w:r>
      <w:r w:rsidRPr="00982E11">
        <w:rPr>
          <w:rFonts w:cs="Arial"/>
          <w:sz w:val="22"/>
          <w:szCs w:val="22"/>
          <w:lang w:val="mk-MK"/>
        </w:rPr>
        <w:t xml:space="preserve"> </w:t>
      </w:r>
      <w:r w:rsidRPr="00982E11">
        <w:rPr>
          <w:rFonts w:cs="Arial"/>
          <w:sz w:val="20"/>
          <w:szCs w:val="20"/>
          <w:lang w:val="mk-MK"/>
        </w:rPr>
        <w:t>(</w:t>
      </w:r>
      <w:r w:rsidRPr="00982E11">
        <w:rPr>
          <w:sz w:val="20"/>
          <w:szCs w:val="20"/>
          <w:lang w:val="mk-MK"/>
        </w:rPr>
        <w:t>датум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и</w:t>
      </w:r>
      <w:r w:rsidRPr="00982E11">
        <w:rPr>
          <w:rFonts w:cs="Arial"/>
          <w:sz w:val="20"/>
          <w:szCs w:val="20"/>
          <w:lang w:val="mk-MK"/>
        </w:rPr>
        <w:t xml:space="preserve"> </w:t>
      </w:r>
      <w:r w:rsidRPr="00982E11">
        <w:rPr>
          <w:sz w:val="20"/>
          <w:szCs w:val="20"/>
          <w:lang w:val="mk-MK"/>
        </w:rPr>
        <w:t>место</w:t>
      </w:r>
      <w:r w:rsidRPr="00982E11">
        <w:rPr>
          <w:rFonts w:cs="Arial"/>
          <w:sz w:val="20"/>
          <w:szCs w:val="20"/>
          <w:lang w:val="mk-MK"/>
        </w:rPr>
        <w:t>)</w:t>
      </w:r>
    </w:p>
    <w:p w:rsidR="00F23C43" w:rsidRDefault="00F23C43" w:rsidP="00F23C43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lastRenderedPageBreak/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>за купување на станбен простор и гаражи во градба по пат на усно позитивно јавно наддавање</w:t>
      </w:r>
      <w:r>
        <w:rPr>
          <w:lang w:val="mk-MK"/>
        </w:rPr>
        <w:t xml:space="preserve">, доколку сум прогласен за најповолен Понудувач, </w:t>
      </w:r>
      <w:r w:rsidRPr="0048213E">
        <w:rPr>
          <w:noProof/>
        </w:rPr>
        <w:t xml:space="preserve">средствата во висина од 40% од </w:t>
      </w:r>
      <w:r>
        <w:rPr>
          <w:noProof/>
          <w:lang w:val="mk-MK"/>
        </w:rPr>
        <w:t>цената</w:t>
      </w:r>
      <w:r w:rsidRPr="0048213E">
        <w:rPr>
          <w:noProof/>
        </w:rPr>
        <w:t xml:space="preserve"> </w:t>
      </w:r>
      <w:r>
        <w:rPr>
          <w:noProof/>
          <w:lang w:val="mk-MK"/>
        </w:rPr>
        <w:t>постигната на наддавањето</w:t>
      </w:r>
      <w:r w:rsidR="008D2794">
        <w:rPr>
          <w:noProof/>
        </w:rPr>
        <w:t xml:space="preserve"> ќе ја платам во рок од 3</w:t>
      </w:r>
      <w:r w:rsidR="008D2794">
        <w:rPr>
          <w:noProof/>
          <w:lang w:val="mk-MK"/>
        </w:rPr>
        <w:t xml:space="preserve">0 </w:t>
      </w:r>
      <w:r w:rsidRPr="0048213E">
        <w:rPr>
          <w:noProof/>
        </w:rPr>
        <w:t xml:space="preserve">дена од датумот </w:t>
      </w:r>
      <w:r>
        <w:rPr>
          <w:noProof/>
          <w:lang w:val="mk-MK"/>
        </w:rPr>
        <w:t xml:space="preserve">на </w:t>
      </w:r>
      <w:r w:rsidR="00F56B5D">
        <w:rPr>
          <w:noProof/>
          <w:lang w:val="mk-MK"/>
        </w:rPr>
        <w:t>заверка на преддоговорот во архивата на продавачот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B71CA0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C7019B">
        <w:rPr>
          <w:lang w:val="mk-MK"/>
        </w:rPr>
        <w:t xml:space="preserve">, _________ </w:t>
      </w:r>
      <w:r w:rsidR="008E0E39">
        <w:rPr>
          <w:lang w:val="mk-MK"/>
        </w:rPr>
        <w:t>20</w:t>
      </w:r>
      <w:r>
        <w:t>2</w:t>
      </w:r>
      <w:r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E16DCD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Pr="00E16DCD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F23C43" w:rsidRDefault="00F23C43" w:rsidP="00F23C43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>за купување на станбен простор и гаражи во градба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Пријава, се согласувам доставувањето на писмената да се смета за извршено, ако бил направен обид за доставување на посочената адреса, а доставувањето останало без успех.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Default="00B71CA0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C7019B">
        <w:rPr>
          <w:lang w:val="mk-MK"/>
        </w:rPr>
        <w:t xml:space="preserve">____ </w:t>
      </w:r>
      <w:r w:rsidR="00D32EA8">
        <w:rPr>
          <w:lang w:val="mk-MK"/>
        </w:rPr>
        <w:t>20</w:t>
      </w:r>
      <w:r>
        <w:t>2</w:t>
      </w:r>
      <w:r>
        <w:rPr>
          <w:lang w:val="mk-MK"/>
        </w:rPr>
        <w:t>5</w:t>
      </w:r>
      <w:r w:rsidR="00F23C43">
        <w:rPr>
          <w:lang w:val="mk-MK"/>
        </w:rPr>
        <w:t xml:space="preserve"> година</w:t>
      </w:r>
      <w:r w:rsidR="00F23C43">
        <w:rPr>
          <w:lang w:val="mk-MK"/>
        </w:rPr>
        <w:tab/>
      </w:r>
      <w:r w:rsidR="00F23C43">
        <w:rPr>
          <w:lang w:val="mk-MK"/>
        </w:rPr>
        <w:tab/>
        <w:t xml:space="preserve">    Понудувач,</w:t>
      </w: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646917" w:rsidRDefault="00F23C43" w:rsidP="00F23C43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F23C43" w:rsidRDefault="00F23C43" w:rsidP="00F23C43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F23C43" w:rsidRDefault="00F23C43" w:rsidP="00F23C43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F23C43" w:rsidRPr="00DB5AE2" w:rsidRDefault="00F23C43" w:rsidP="00F23C43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F23C43" w:rsidRDefault="00F23C43" w:rsidP="00F23C43">
      <w:pPr>
        <w:tabs>
          <w:tab w:val="left" w:pos="6000"/>
        </w:tabs>
        <w:jc w:val="left"/>
      </w:pPr>
    </w:p>
    <w:p w:rsidR="00F23C43" w:rsidRPr="0043353B" w:rsidRDefault="00F23C43" w:rsidP="00F23C43">
      <w:pPr>
        <w:tabs>
          <w:tab w:val="left" w:pos="6000"/>
        </w:tabs>
        <w:jc w:val="left"/>
        <w:rPr>
          <w:lang w:val="mk-MK"/>
        </w:rPr>
      </w:pPr>
    </w:p>
    <w:p w:rsidR="00F23C43" w:rsidRPr="00DB5AE2" w:rsidRDefault="00F23C43" w:rsidP="00F23C43">
      <w:pPr>
        <w:tabs>
          <w:tab w:val="left" w:pos="6000"/>
        </w:tabs>
        <w:jc w:val="center"/>
        <w:rPr>
          <w:color w:val="999999"/>
          <w:sz w:val="20"/>
          <w:szCs w:val="20"/>
          <w:lang w:val="mk-MK"/>
        </w:rPr>
      </w:pPr>
      <w:r w:rsidRPr="009A2090">
        <w:rPr>
          <w:color w:val="999999"/>
          <w:sz w:val="20"/>
          <w:szCs w:val="20"/>
          <w:lang w:val="mk-MK"/>
        </w:rPr>
        <w:t>(Овие две Изјави не се заверуваат кај овласте</w:t>
      </w:r>
      <w:r>
        <w:rPr>
          <w:color w:val="999999"/>
          <w:sz w:val="20"/>
          <w:szCs w:val="20"/>
          <w:lang w:val="mk-MK"/>
        </w:rPr>
        <w:t>н Нотар во Република</w:t>
      </w:r>
      <w:r w:rsidR="006202F9">
        <w:rPr>
          <w:color w:val="999999"/>
          <w:sz w:val="20"/>
          <w:szCs w:val="20"/>
          <w:lang w:val="mk-MK"/>
        </w:rPr>
        <w:t xml:space="preserve"> Северна</w:t>
      </w:r>
      <w:r>
        <w:rPr>
          <w:color w:val="999999"/>
          <w:sz w:val="20"/>
          <w:szCs w:val="20"/>
          <w:lang w:val="mk-MK"/>
        </w:rPr>
        <w:t xml:space="preserve"> Македонија)</w:t>
      </w:r>
    </w:p>
    <w:p w:rsidR="000E6A2F" w:rsidRPr="00F23C43" w:rsidRDefault="000E6A2F" w:rsidP="00F23C43">
      <w:pPr>
        <w:rPr>
          <w:szCs w:val="22"/>
        </w:rPr>
      </w:pPr>
    </w:p>
    <w:sectPr w:rsidR="000E6A2F" w:rsidRPr="00F23C43" w:rsidSect="00E62761">
      <w:headerReference w:type="default" r:id="rId8"/>
      <w:footerReference w:type="default" r:id="rId9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E8" w:rsidRDefault="00CC09E8">
      <w:r>
        <w:separator/>
      </w:r>
    </w:p>
  </w:endnote>
  <w:endnote w:type="continuationSeparator" w:id="0">
    <w:p w:rsidR="00CC09E8" w:rsidRDefault="00C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F7759E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="006340FD"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>простор</w:t>
    </w:r>
    <w:r w:rsidR="006340FD" w:rsidRPr="00E62761">
      <w:rPr>
        <w:sz w:val="14"/>
        <w:szCs w:val="14"/>
        <w:lang w:val="mk-MK"/>
      </w:rPr>
      <w:t xml:space="preserve">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="003559A9" w:rsidRPr="003559A9">
      <w:rPr>
        <w:sz w:val="14"/>
        <w:szCs w:val="14"/>
        <w:lang w:val="mk-MK"/>
      </w:rPr>
      <w:t xml:space="preserve"> </w:t>
    </w:r>
    <w:r w:rsidR="003559A9">
      <w:rPr>
        <w:sz w:val="14"/>
        <w:szCs w:val="14"/>
      </w:rPr>
      <w:tab/>
      <w:t xml:space="preserve">         </w:t>
    </w:r>
    <w:r w:rsidR="003559A9" w:rsidRPr="0048213E">
      <w:rPr>
        <w:sz w:val="14"/>
        <w:szCs w:val="14"/>
        <w:lang w:val="mk-MK"/>
      </w:rPr>
      <w:t xml:space="preserve">Страна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PAGE </w:instrText>
    </w:r>
    <w:r w:rsidR="003559A9" w:rsidRPr="0048213E">
      <w:rPr>
        <w:rStyle w:val="PageNumber"/>
        <w:sz w:val="14"/>
        <w:szCs w:val="14"/>
      </w:rPr>
      <w:fldChar w:fldCharType="separate"/>
    </w:r>
    <w:r w:rsidR="00E059A0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3559A9" w:rsidRPr="0048213E">
      <w:rPr>
        <w:rStyle w:val="PageNumber"/>
        <w:sz w:val="14"/>
        <w:szCs w:val="14"/>
        <w:lang w:val="mk-MK"/>
      </w:rPr>
      <w:t xml:space="preserve"> од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NUMPAGES </w:instrText>
    </w:r>
    <w:r w:rsidR="003559A9" w:rsidRPr="0048213E">
      <w:rPr>
        <w:rStyle w:val="PageNumber"/>
        <w:sz w:val="14"/>
        <w:szCs w:val="14"/>
      </w:rPr>
      <w:fldChar w:fldCharType="separate"/>
    </w:r>
    <w:r w:rsidR="00E059A0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6340FD">
      <w:rPr>
        <w:sz w:val="14"/>
        <w:szCs w:val="14"/>
        <w:lang w:val="mk-MK"/>
      </w:rPr>
      <w:t xml:space="preserve">           </w:t>
    </w:r>
    <w:r w:rsidR="006340FD">
      <w:rPr>
        <w:sz w:val="14"/>
        <w:szCs w:val="14"/>
        <w:lang w:val="mk-MK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E8" w:rsidRDefault="00CC09E8">
      <w:r>
        <w:separator/>
      </w:r>
    </w:p>
  </w:footnote>
  <w:footnote w:type="continuationSeparator" w:id="0">
    <w:p w:rsidR="00CC09E8" w:rsidRDefault="00CC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6340FD">
      <w:trPr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6340FD" w:rsidRDefault="00301528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F7759E" w:rsidRDefault="00F7759E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6340FD" w:rsidRDefault="00F7759E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442" w:type="dxa"/>
          <w:tcBorders>
            <w:bottom w:val="single" w:sz="8" w:space="0" w:color="FFFF00"/>
          </w:tcBorders>
          <w:vAlign w:val="bottom"/>
        </w:tcPr>
        <w:p w:rsidR="006340FD" w:rsidRPr="00F7238F" w:rsidRDefault="006340FD">
          <w:pPr>
            <w:snapToGrid w:val="0"/>
            <w:jc w:val="right"/>
          </w:pP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6340FD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6340FD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6B"/>
    <w:rsid w:val="00012EA1"/>
    <w:rsid w:val="00022192"/>
    <w:rsid w:val="00035094"/>
    <w:rsid w:val="00041426"/>
    <w:rsid w:val="000548F1"/>
    <w:rsid w:val="000C05C8"/>
    <w:rsid w:val="000E6A2F"/>
    <w:rsid w:val="000F6CA4"/>
    <w:rsid w:val="00112870"/>
    <w:rsid w:val="00112CE5"/>
    <w:rsid w:val="00125E24"/>
    <w:rsid w:val="001328F4"/>
    <w:rsid w:val="0019705A"/>
    <w:rsid w:val="001A3319"/>
    <w:rsid w:val="001B3DDD"/>
    <w:rsid w:val="001E7C89"/>
    <w:rsid w:val="001F195F"/>
    <w:rsid w:val="001F25FB"/>
    <w:rsid w:val="00211A1C"/>
    <w:rsid w:val="00252651"/>
    <w:rsid w:val="00255BD1"/>
    <w:rsid w:val="00260C18"/>
    <w:rsid w:val="00297B6A"/>
    <w:rsid w:val="002A5F3A"/>
    <w:rsid w:val="002B000D"/>
    <w:rsid w:val="002F150A"/>
    <w:rsid w:val="00301528"/>
    <w:rsid w:val="003045D1"/>
    <w:rsid w:val="00337339"/>
    <w:rsid w:val="003559A9"/>
    <w:rsid w:val="00372979"/>
    <w:rsid w:val="00385B32"/>
    <w:rsid w:val="00397524"/>
    <w:rsid w:val="003B19EF"/>
    <w:rsid w:val="003B2914"/>
    <w:rsid w:val="003C1F44"/>
    <w:rsid w:val="003C29E1"/>
    <w:rsid w:val="003D4F7D"/>
    <w:rsid w:val="003F014E"/>
    <w:rsid w:val="0040553F"/>
    <w:rsid w:val="00412AF5"/>
    <w:rsid w:val="00414758"/>
    <w:rsid w:val="00425DC0"/>
    <w:rsid w:val="00431BED"/>
    <w:rsid w:val="00473462"/>
    <w:rsid w:val="0048213E"/>
    <w:rsid w:val="00487559"/>
    <w:rsid w:val="004B5641"/>
    <w:rsid w:val="004B60E1"/>
    <w:rsid w:val="004E3315"/>
    <w:rsid w:val="004E33C4"/>
    <w:rsid w:val="004F039C"/>
    <w:rsid w:val="004F5ED4"/>
    <w:rsid w:val="00505D8C"/>
    <w:rsid w:val="00514DE1"/>
    <w:rsid w:val="00522496"/>
    <w:rsid w:val="00523555"/>
    <w:rsid w:val="005277F9"/>
    <w:rsid w:val="005576CF"/>
    <w:rsid w:val="0056780E"/>
    <w:rsid w:val="005746E2"/>
    <w:rsid w:val="005929F6"/>
    <w:rsid w:val="005C160C"/>
    <w:rsid w:val="005C28C7"/>
    <w:rsid w:val="005E5A13"/>
    <w:rsid w:val="006202F9"/>
    <w:rsid w:val="006340FD"/>
    <w:rsid w:val="00646917"/>
    <w:rsid w:val="006937DA"/>
    <w:rsid w:val="006E6D0A"/>
    <w:rsid w:val="006F64D8"/>
    <w:rsid w:val="00703A84"/>
    <w:rsid w:val="00712307"/>
    <w:rsid w:val="00717D16"/>
    <w:rsid w:val="00727690"/>
    <w:rsid w:val="0075449B"/>
    <w:rsid w:val="0076401A"/>
    <w:rsid w:val="0078606B"/>
    <w:rsid w:val="007B71EE"/>
    <w:rsid w:val="007C74F5"/>
    <w:rsid w:val="007D22C8"/>
    <w:rsid w:val="007D6D41"/>
    <w:rsid w:val="007E3B78"/>
    <w:rsid w:val="00825EA8"/>
    <w:rsid w:val="008672ED"/>
    <w:rsid w:val="00875531"/>
    <w:rsid w:val="0088133D"/>
    <w:rsid w:val="00891BE3"/>
    <w:rsid w:val="008B28B9"/>
    <w:rsid w:val="008C207A"/>
    <w:rsid w:val="008D2794"/>
    <w:rsid w:val="008E0E39"/>
    <w:rsid w:val="00986292"/>
    <w:rsid w:val="00990F37"/>
    <w:rsid w:val="009B250B"/>
    <w:rsid w:val="00A05444"/>
    <w:rsid w:val="00A259AE"/>
    <w:rsid w:val="00A976F7"/>
    <w:rsid w:val="00AC24AF"/>
    <w:rsid w:val="00AC3AA1"/>
    <w:rsid w:val="00AC7ABD"/>
    <w:rsid w:val="00B053F0"/>
    <w:rsid w:val="00B14A03"/>
    <w:rsid w:val="00B47D07"/>
    <w:rsid w:val="00B71CA0"/>
    <w:rsid w:val="00B71F29"/>
    <w:rsid w:val="00B953DC"/>
    <w:rsid w:val="00BB01ED"/>
    <w:rsid w:val="00BB7E48"/>
    <w:rsid w:val="00BC199C"/>
    <w:rsid w:val="00BF6AF2"/>
    <w:rsid w:val="00C00191"/>
    <w:rsid w:val="00C10FDC"/>
    <w:rsid w:val="00C111BE"/>
    <w:rsid w:val="00C143CA"/>
    <w:rsid w:val="00C333E0"/>
    <w:rsid w:val="00C37C80"/>
    <w:rsid w:val="00C7019B"/>
    <w:rsid w:val="00C949C8"/>
    <w:rsid w:val="00C96750"/>
    <w:rsid w:val="00CB1445"/>
    <w:rsid w:val="00CC09E8"/>
    <w:rsid w:val="00CD3B1D"/>
    <w:rsid w:val="00CF33C4"/>
    <w:rsid w:val="00D32EA8"/>
    <w:rsid w:val="00D5189A"/>
    <w:rsid w:val="00D766D8"/>
    <w:rsid w:val="00D953EE"/>
    <w:rsid w:val="00DB181A"/>
    <w:rsid w:val="00DB4A7D"/>
    <w:rsid w:val="00E059A0"/>
    <w:rsid w:val="00E13286"/>
    <w:rsid w:val="00E15258"/>
    <w:rsid w:val="00E1690E"/>
    <w:rsid w:val="00E16DCD"/>
    <w:rsid w:val="00E248F6"/>
    <w:rsid w:val="00E62761"/>
    <w:rsid w:val="00E638D7"/>
    <w:rsid w:val="00E765D8"/>
    <w:rsid w:val="00EA657E"/>
    <w:rsid w:val="00EA6985"/>
    <w:rsid w:val="00EC0403"/>
    <w:rsid w:val="00EC392F"/>
    <w:rsid w:val="00EC7D51"/>
    <w:rsid w:val="00EF30EC"/>
    <w:rsid w:val="00F23C43"/>
    <w:rsid w:val="00F33B06"/>
    <w:rsid w:val="00F356E7"/>
    <w:rsid w:val="00F42AC3"/>
    <w:rsid w:val="00F51D6B"/>
    <w:rsid w:val="00F56B5D"/>
    <w:rsid w:val="00F7238F"/>
    <w:rsid w:val="00F7759E"/>
    <w:rsid w:val="00F966BD"/>
    <w:rsid w:val="00FA4EE4"/>
    <w:rsid w:val="00FB55A6"/>
    <w:rsid w:val="00FC382D"/>
    <w:rsid w:val="00FD755F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  <w:style w:type="character" w:customStyle="1" w:styleId="HeaderChar">
    <w:name w:val="Header Char"/>
    <w:link w:val="Header"/>
    <w:rsid w:val="00C7019B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7</cp:revision>
  <cp:lastPrinted>2025-02-10T07:19:00Z</cp:lastPrinted>
  <dcterms:created xsi:type="dcterms:W3CDTF">2024-01-01T19:06:00Z</dcterms:created>
  <dcterms:modified xsi:type="dcterms:W3CDTF">2025-02-10T07:19:00Z</dcterms:modified>
</cp:coreProperties>
</file>